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/>
          <w:bCs/>
          <w:sz w:val="30"/>
          <w:szCs w:val="30"/>
        </w:rPr>
        <w:t>附件：案例分析目录样式</w:t>
      </w:r>
      <w:bookmarkStart w:id="0" w:name="_GoBack"/>
      <w:bookmarkEnd w:id="0"/>
    </w:p>
    <w:p>
      <w:pPr>
        <w:spacing w:line="600" w:lineRule="exact"/>
        <w:rPr>
          <w:rFonts w:hint="eastAsia"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XXX</w:t>
      </w:r>
      <w:r>
        <w:rPr>
          <w:rFonts w:ascii="Times New Roman" w:hAnsi="黑体" w:eastAsia="黑体"/>
          <w:bCs/>
          <w:sz w:val="30"/>
          <w:szCs w:val="30"/>
        </w:rPr>
        <w:t>（报送单位全称）全国法院系统</w:t>
      </w:r>
      <w:r>
        <w:rPr>
          <w:rFonts w:ascii="Times New Roman" w:hAnsi="Times New Roman" w:eastAsia="黑体"/>
          <w:bCs/>
          <w:sz w:val="30"/>
          <w:szCs w:val="30"/>
        </w:rPr>
        <w:t>2022</w:t>
      </w:r>
      <w:r>
        <w:rPr>
          <w:rFonts w:ascii="Times New Roman" w:hAnsi="黑体" w:eastAsia="黑体"/>
          <w:bCs/>
          <w:sz w:val="30"/>
          <w:szCs w:val="30"/>
        </w:rPr>
        <w:t>年度优秀案例分析目录</w:t>
      </w:r>
    </w:p>
    <w:tbl>
      <w:tblPr>
        <w:tblStyle w:val="2"/>
        <w:tblW w:w="914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5811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案例编号</w:t>
            </w:r>
          </w:p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（同文档名称中编号）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案例分析题目（主-副标题）</w:t>
            </w:r>
          </w:p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作者单位（全称）</w:t>
            </w:r>
          </w:p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作者姓名（合作作者需全部列出）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A诉B医疗损害责任纠纷案</w:t>
            </w:r>
          </w:p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—缺陷出生侵权损害赔偿责任的认定</w:t>
            </w:r>
          </w:p>
          <w:p>
            <w:pPr>
              <w:spacing w:line="520" w:lineRule="exact"/>
              <w:ind w:right="80"/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XX高级人民法院 王XX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135*****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ind w:right="-27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811" w:type="dxa"/>
            <w:noWrap w:val="0"/>
            <w:vAlign w:val="top"/>
          </w:tcPr>
          <w:p>
            <w:pPr>
              <w:spacing w:line="520" w:lineRule="exact"/>
              <w:ind w:right="56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20" w:lineRule="exact"/>
              <w:ind w:right="56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>
      <w:pPr>
        <w:rPr>
          <w:rFonts w:ascii="Times New Roman" w:hAnsi="Times New Roman"/>
          <w:szCs w:val="32"/>
        </w:rPr>
      </w:pPr>
    </w:p>
    <w:p>
      <w:pPr>
        <w:rPr>
          <w:rFonts w:ascii="Times New Roman" w:hAnsi="Times New Roman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1407551A"/>
    <w:rsid w:val="140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2022-05-23T08:32:00Z</dcterms:created>
  <dc:creator>小土豆</dc:creator>
  <cp:lastModifiedBy>小土豆</cp:lastModifiedBy>
  <dcterms:modified xsi:type="dcterms:W3CDTF">2022-05-23T08:33:07Z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157A0B98E2744656A1E75407A92C808F</vt:lpwstr>
  </property>
</Properties>
</file>