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A937">
      <w:pPr>
        <w:spacing w:line="600" w:lineRule="exact"/>
        <w:ind w:firstLine="0" w:firstLineChars="0"/>
        <w:jc w:val="center"/>
        <w:rPr>
          <w:rFonts w:ascii="Times New Roman" w:hAnsi="Times New Roman"/>
          <w:szCs w:val="21"/>
        </w:rPr>
      </w:pPr>
      <w:r>
        <w:rPr>
          <w:rFonts w:hint="default" w:ascii="Times New Roman" w:hAnsi="Times New Roman" w:eastAsia="黑体"/>
          <w:sz w:val="36"/>
          <w:szCs w:val="36"/>
        </w:rPr>
        <w:t>行政再审申请书参考样式</w:t>
      </w:r>
      <w:bookmarkStart w:id="0" w:name="_GoBack"/>
      <w:bookmarkEnd w:id="0"/>
    </w:p>
    <w:p w14:paraId="69F38FD4">
      <w:pPr>
        <w:spacing w:line="600" w:lineRule="exact"/>
        <w:jc w:val="center"/>
        <w:rPr>
          <w:rFonts w:ascii="Times New Roman" w:hAnsi="Times New Roman" w:eastAsia="楷体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（向最高人民法院第一巡回法庭申请再审用</w:t>
      </w:r>
      <w:r>
        <w:rPr>
          <w:rFonts w:hint="default" w:ascii="Times New Roman" w:hAnsi="Times New Roman" w:eastAsia="楷体_GB2312" w:cs="Times New Roman"/>
        </w:rPr>
        <w:t>）</w:t>
      </w:r>
    </w:p>
    <w:p w14:paraId="677CAD5B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再审申请人（一审原告、二审上诉人）：张××，男/女，×年×月×日出生，×族，农民（或其他职业），住××省××市××路××号。接受法院材料的邮寄地址：××省××市××路××号。联系电话：123456×××××。</w:t>
      </w:r>
    </w:p>
    <w:p w14:paraId="6F34FAEF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委托诉讼代理人：××，××律师事务所律师。联系电话：123456×××××。</w:t>
      </w:r>
    </w:p>
    <w:p w14:paraId="50743981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被申请人（一审被告、二审被上诉人）：×××政府。住所地：××省××市××路××号。</w:t>
      </w:r>
    </w:p>
    <w:p w14:paraId="2788C6ED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法定代表人：×××，职务×××。</w:t>
      </w:r>
    </w:p>
    <w:p w14:paraId="57E47FDD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原审其他当事人</w:t>
      </w:r>
      <w:r>
        <w:rPr>
          <w:rFonts w:ascii="Times New Roman" w:hAnsi="Times New Roman" w:eastAsia="仿宋_GB2312"/>
          <w:sz w:val="32"/>
          <w:szCs w:val="32"/>
        </w:rPr>
        <w:t>（一、二审</w:t>
      </w:r>
      <w:r>
        <w:rPr>
          <w:rFonts w:hint="eastAsia" w:ascii="Times New Roman" w:hAnsi="Times New Roman" w:eastAsia="仿宋_GB2312"/>
          <w:sz w:val="32"/>
          <w:szCs w:val="32"/>
        </w:rPr>
        <w:t>诉讼地位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：×××，……。</w:t>
      </w:r>
    </w:p>
    <w:p w14:paraId="632E93D9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审申请人张××因与被申请人××政府××行政行为一案，××市中级人民法院于×年×月×日作出（×）×行初字第×号行政判决（或裁定），裁判结果如下：……。张××不服提起上诉后，××省高级人民法院于×年×月×日作出（×）×行终字第×号行政判决（或裁定），裁判结果如下：……。</w:t>
      </w:r>
    </w:p>
    <w:p w14:paraId="73EEB34E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张××仍不服，在法定六个月申请再审期限内，现向最高人民法院申请再审。</w:t>
      </w:r>
    </w:p>
    <w:p w14:paraId="01CAB979">
      <w:pPr>
        <w:spacing w:line="60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default" w:ascii="Times New Roman" w:hAnsi="Times New Roman" w:eastAsia="黑体"/>
          <w:sz w:val="30"/>
          <w:szCs w:val="30"/>
        </w:rPr>
        <w:t>一、申请再审请求</w:t>
      </w:r>
    </w:p>
    <w:p w14:paraId="057BFF01">
      <w:pPr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请求……（此项写对已经生效的二审裁判结果的请求内容）；</w:t>
      </w:r>
    </w:p>
    <w:p w14:paraId="385A745E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请求……（此项写对被诉行政行为的请求内容）；</w:t>
      </w:r>
    </w:p>
    <w:p w14:paraId="46DB53E0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请求……（此项写自己的实体权益请求）。</w:t>
      </w:r>
    </w:p>
    <w:p w14:paraId="0EA54F5C">
      <w:pPr>
        <w:spacing w:line="600" w:lineRule="exact"/>
        <w:ind w:firstLine="600" w:firstLineChars="200"/>
        <w:rPr>
          <w:rFonts w:hint="default" w:ascii="Times New Roman" w:hAnsi="Times New Roman" w:eastAsia="黑体"/>
          <w:sz w:val="30"/>
          <w:szCs w:val="30"/>
        </w:rPr>
      </w:pPr>
      <w:r>
        <w:rPr>
          <w:rFonts w:hint="default" w:ascii="Times New Roman" w:hAnsi="Times New Roman" w:eastAsia="黑体"/>
          <w:sz w:val="30"/>
          <w:szCs w:val="30"/>
        </w:rPr>
        <w:t>二、申请再审的法律依据</w:t>
      </w:r>
    </w:p>
    <w:p w14:paraId="6E71A91E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依据《中华人民共和国行政诉讼法》第九十一条第×项、第×项。（具体对照第九十一条规定的八项情形，并结合自己的案件情况，一一列明）。</w:t>
      </w:r>
    </w:p>
    <w:p w14:paraId="31E354CD">
      <w:pPr>
        <w:spacing w:line="60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default" w:ascii="Times New Roman" w:hAnsi="Times New Roman" w:eastAsia="黑体"/>
          <w:sz w:val="30"/>
          <w:szCs w:val="30"/>
        </w:rPr>
        <w:t>三、具体事实和理由</w:t>
      </w:r>
    </w:p>
    <w:p w14:paraId="511598D0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具体理由如下：（主要载明案件所涉法律</w:t>
      </w:r>
      <w:r>
        <w:rPr>
          <w:rFonts w:hint="eastAsia" w:ascii="Times New Roman" w:hAnsi="Times New Roman" w:eastAsia="仿宋_GB2312"/>
          <w:sz w:val="32"/>
          <w:szCs w:val="32"/>
        </w:rPr>
        <w:t>适用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问题的争议焦点、生效裁判适用法律存在错误的论证理由和依据）</w:t>
      </w:r>
    </w:p>
    <w:p w14:paraId="1FC8C5C3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综上所述……</w:t>
      </w:r>
    </w:p>
    <w:p w14:paraId="62CA1D9F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此致</w:t>
      </w:r>
    </w:p>
    <w:p w14:paraId="529111B9">
      <w:p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最高人民法院</w:t>
      </w:r>
    </w:p>
    <w:p w14:paraId="55BEBFF6">
      <w:pPr>
        <w:ind w:firstLine="3200" w:firstLineChars="10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申请人：（自然人签名并加捺手印）</w:t>
      </w:r>
    </w:p>
    <w:p w14:paraId="1926A93E">
      <w:pPr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（法人或其他组织加盖公章）</w:t>
      </w:r>
    </w:p>
    <w:p w14:paraId="31AF950E">
      <w:pPr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××年××月××日</w:t>
      </w:r>
    </w:p>
    <w:p w14:paraId="5E4EE02D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</w:t>
      </w:r>
    </w:p>
    <w:p w14:paraId="09A88812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  <w:r>
        <w:rPr>
          <w:rFonts w:ascii="Times New Roman" w:hAnsi="Times New Roman" w:eastAsia="仿宋_GB2312"/>
          <w:sz w:val="32"/>
          <w:szCs w:val="32"/>
        </w:rPr>
        <w:t>本案一审、二审裁判文书；</w:t>
      </w:r>
    </w:p>
    <w:p w14:paraId="66E600EB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支持申请再审请求的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类案裁判文书；</w:t>
      </w:r>
    </w:p>
    <w:p w14:paraId="6AA778D5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一审起诉状和答辩状；</w:t>
      </w:r>
    </w:p>
    <w:p w14:paraId="088686AF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二审上诉状和答辩状；</w:t>
      </w:r>
    </w:p>
    <w:p w14:paraId="512C8CBF"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再审申请人的主体资料【身份证明复印件／营业执照副本复印件、组织机构代码证复印件、法定代表人或者主要负责人身份证明书（单位当事人）；如需委托代理人代理诉讼，应向本院提交授权委托书等材料（委托书应写明授权范围）】</w:t>
      </w:r>
    </w:p>
    <w:p w14:paraId="0FC4322A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相关证据和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其他相关</w:t>
      </w:r>
      <w:r>
        <w:rPr>
          <w:rFonts w:ascii="Times New Roman" w:hAnsi="Times New Roman" w:eastAsia="仿宋_GB2312"/>
          <w:sz w:val="32"/>
          <w:szCs w:val="32"/>
        </w:rPr>
        <w:t>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2D524A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637E"/>
    <w:rsid w:val="1DDD79E0"/>
    <w:rsid w:val="2D722883"/>
    <w:rsid w:val="6235080E"/>
    <w:rsid w:val="641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2024-11-12T07:10:00Z</dcterms:created>
  <dc:creator>小土豆</dc:creator>
  <cp:lastModifiedBy>小土豆</cp:lastModifiedBy>
  <dcterms:modified xsi:type="dcterms:W3CDTF">2025-04-01T08:56:33Z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91BFCFC3BEFC491B8AA559A6EB85440A_13</vt:lpwstr>
  </property>
  <property fmtid="{D5CDD505-2E9C-101B-9397-08002B2CF9AE}" pid="4" name="KSOTemplateDocerSaveRecord">
    <vt:lpwstr>eyJoZGlkIjoiMGE0MDJiOTkwZjA4NGQyZTFiNGNkNjQ3NDRmOTczZmQiLCJ1c2VySWQiOiI4ODg0NjQ5NTYifQ==</vt:lpwstr>
  </property>
</Properties>
</file>